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228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01/10/2025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6.315.625,05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8º I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Aplicação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6.315.625,05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seis milhões, trezentos e quinze mil e seiscentos e vinte e cinco reais e cinco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FIC FIA CAIXA EXPERT VINCI VALOR DIVIDENDOS RPPS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01/10/2025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1,93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01/10/2025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17,70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Variável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8º I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00.360.305/0001-04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CAIXA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15.154.441/0001-15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FIC FIA CAIXA EXPERT VINCI VALOR DIVIDENDOS RPPS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Índice Dividendos - IDIV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3,02947266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1.204.970.896,42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2.084.727,52812365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