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15.000.000,00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quinze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1,33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10.740.658/0001-93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4,49570900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4.018.238.426,75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3.336.514,88539500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