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197" w:type="dxa"/>
        <w:tblInd w:w="-267" w:type="dxa"/>
        <w:tblBorders>
          <w:top w:val="single" w:sz="18" w:space="0" w:color="000000"/>
          <w:left w:val="single" w:sz="18" w:space="0" w:color="000000"/>
          <w:right w:val="single" w:sz="18" w:space="0" w:color="000000"/>
          <w:insideV w:val="single" w:sz="1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19"/>
        <w:gridCol w:w="4678"/>
      </w:tblGrid>
      <w:tr w:rsidR="00446082" w14:paraId="5353A851" w14:textId="77777777" w:rsidTr="00C74883">
        <w:trPr>
          <w:trHeight w:val="750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36B3817" w14:textId="5BF5D3E0" w:rsidR="00446082" w:rsidRPr="003626B4" w:rsidRDefault="00C74883" w:rsidP="003626B4">
            <w:pPr>
              <w:spacing w:before="240" w:after="240"/>
              <w:jc w:val="center"/>
              <w:rPr>
                <w:rFonts w:ascii="Nespresso Regular" w:eastAsia="Times New Roman" w:hAnsi="Nespresso Regular"/>
                <w:color w:val="000000"/>
                <w:sz w:val="18"/>
                <w:szCs w:val="18"/>
              </w:rPr>
            </w:pPr>
            <w:r w:rsidRPr="003626B4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 xml:space="preserve">AUTORIZAÇÃO DE APLICAÇÃO E RESGATE </w:t>
            </w:r>
            <w:r w:rsidR="002D2F1A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>–</w:t>
            </w:r>
            <w:r w:rsidRPr="003626B4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 xml:space="preserve"> APR</w:t>
            </w:r>
          </w:p>
        </w:tc>
      </w:tr>
      <w:tr w:rsidR="00446082" w14:paraId="2F28221F" w14:textId="77777777" w:rsidTr="003626B4">
        <w:trPr>
          <w:trHeight w:val="474"/>
        </w:trPr>
        <w:tc>
          <w:tcPr>
            <w:tcW w:w="9197" w:type="dxa"/>
            <w:gridSpan w:val="2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4B6CFCB9" w14:textId="6BFC0C6F" w:rsidR="00446082" w:rsidRPr="003626B4" w:rsidRDefault="009119DC" w:rsidP="002D2F1A">
            <w:pPr>
              <w:spacing w:after="200"/>
              <w:jc w:val="center"/>
              <w:rPr>
                <w:rFonts w:ascii="Nespresso Regular" w:eastAsia="Times New Roman" w:hAnsi="Nespresso Regular"/>
                <w:color w:val="000000"/>
                <w:sz w:val="16"/>
                <w:szCs w:val="16"/>
              </w:rPr>
            </w:pPr>
            <w:r w:rsidRPr="003626B4">
              <w:rPr>
                <w:rFonts w:ascii="Nespresso Regular" w:eastAsia="Times New Roman" w:hAnsi="Nespresso Regular"/>
                <w:color w:val="000000"/>
                <w:sz w:val="16"/>
                <w:szCs w:val="16"/>
              </w:rPr>
              <w:t>ART. 116 DA PORTARIA MTP Nº 1.467/2022, DOU DE 06/06/2022</w:t>
            </w:r>
          </w:p>
        </w:tc>
      </w:tr>
      <w:tr w:rsidR="00446082" w14:paraId="48540F26" w14:textId="77777777" w:rsidTr="00C74883">
        <w:tc>
          <w:tcPr>
            <w:tcW w:w="4519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31B1BBBB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</w:p>
        </w:tc>
        <w:tc>
          <w:tcPr>
            <w:tcW w:w="4678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7BBED1" w14:textId="77777777" w:rsidR="00446082" w:rsidRDefault="0044608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446082" w14:paraId="478696C0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BD5F99F" w14:textId="77777777" w:rsidR="00446082" w:rsidRDefault="00C74883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AUTORIZAÇÃO</w:t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DE APLICAÇÃO E RESGATE - APR</w:t>
            </w:r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3AD63A47" w14:textId="02B8BE53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Nº/ANO: </w:t>
            </w:r>
            <w:r w:rsidR="00495D1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381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/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2024</w:t>
            </w:r>
            <w:proofErr w:type="spellEnd"/>
          </w:p>
        </w:tc>
      </w:tr>
      <w:tr w:rsidR="00446082" w14:paraId="0FDC5D08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1521F3E" w14:textId="77777777" w:rsidR="00446082" w:rsidRDefault="00C74883">
            <w:pPr>
              <w:jc w:val="center"/>
            </w:pPr>
            <w:bookmarkStart w:id="0" w:name="__DdeLink__573_2098619154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Unidade Gestora do RPPS: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 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CNPJ: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46.523.049/0001-20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bookmarkEnd w:id="0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68538AF" w14:textId="16D8E5D4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Data: 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17/06/2024</w:t>
            </w:r>
            <w:proofErr w:type="spellEnd"/>
          </w:p>
        </w:tc>
      </w:tr>
      <w:tr w:rsidR="00446082" w14:paraId="6087FDBD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3E9AC03" w14:textId="046A34B9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(R$): 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8.158,26</w:t>
            </w:r>
            <w:proofErr w:type="spellEnd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0678BA19" w14:textId="57247D64" w:rsidR="00446082" w:rsidRDefault="00C74883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Dispositivo da Resolução </w:t>
            </w:r>
            <w:proofErr w:type="spellStart"/>
            <w:r w:rsidR="00C82914" w:rsidRPr="00C82914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4963/21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do CMN: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Artigo 7º I, Alínea b</w:t>
            </w:r>
            <w:proofErr w:type="spellEnd"/>
          </w:p>
        </w:tc>
      </w:tr>
      <w:tr w:rsidR="00446082" w14:paraId="462187F1" w14:textId="77777777" w:rsidTr="00C74883">
        <w:tc>
          <w:tcPr>
            <w:tcW w:w="4519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5C1E1F63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</w:p>
        </w:tc>
        <w:tc>
          <w:tcPr>
            <w:tcW w:w="4678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A7101B" w14:textId="77777777" w:rsidR="00446082" w:rsidRDefault="0044608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446082" w14:paraId="4A7968E8" w14:textId="77777777" w:rsidTr="00C74883">
        <w:trPr>
          <w:trHeight w:val="2400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19718FCF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 HISTÓRICO DA OPERAÇÃO</w:t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 Descrição da operação: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Resgate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no valor de R$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8.158,26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(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oito mil e cento e cinquenta e oito reais e vinte e seis centavos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), no Fundo de Investimento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BB PREV RF IMA-B 5 LP FIC FI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.</w:t>
            </w:r>
          </w:p>
          <w:p w14:paraId="79D574DA" w14:textId="77777777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  <w:p w14:paraId="4B33C751" w14:textId="3ECDD5A9" w:rsidR="00B363E0" w:rsidRPr="00AC1A44" w:rsidRDefault="00E2114F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proofErr w:type="spellStart"/>
            <w:r w:rsidRPr="00E2114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 w:rsidRPr="00E2114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E2114F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  <w:p w14:paraId="4EB2B81F" w14:textId="77777777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  <w:p w14:paraId="0F6901DE" w14:textId="51F4C07C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proofErr w:type="spellStart"/>
            <w:r w:rsidRPr="00B363E0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</w:tr>
      <w:tr w:rsidR="00446082" w14:paraId="3E6E3622" w14:textId="77777777" w:rsidTr="003078B3">
        <w:trPr>
          <w:trHeight w:val="1358"/>
        </w:trPr>
        <w:tc>
          <w:tcPr>
            <w:tcW w:w="9197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EBA5C28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Limite da Política de investimento adotada: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100,00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Concentração do fundo na Carteira de Investimentos, em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17/06/2024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1,22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Concentração por modalidade de investimento na Carteira de Investimentos, em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17/06/2024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43,81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>Desta forma, verifica-se a conformidade da limitação à política de investimentos do RPPS.</w:t>
            </w:r>
          </w:p>
        </w:tc>
      </w:tr>
      <w:tr w:rsidR="00446082" w14:paraId="0F5BC3EA" w14:textId="77777777" w:rsidTr="00C74883">
        <w:trPr>
          <w:trHeight w:val="2250"/>
        </w:trPr>
        <w:tc>
          <w:tcPr>
            <w:tcW w:w="9197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51F9AC2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Características dos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ativos:</w:t>
            </w:r>
            <w:r>
              <w:rPr>
                <w:rStyle w:val="caractere1"/>
                <w:rFonts w:ascii="Nespresso Regular" w:eastAsia="Times New Roman" w:hAnsi="Nespresso Regular"/>
                <w:b/>
                <w:bCs/>
                <w:sz w:val="15"/>
                <w:szCs w:val="15"/>
              </w:rPr>
              <w:t>á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Segmento: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Renda Fixa</w:t>
            </w:r>
            <w:proofErr w:type="spellEnd"/>
          </w:p>
          <w:p w14:paraId="4880C73D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Tipo de ativo: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Artigo 7º I, Alínea b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CNPJ Instituição Financeira: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30.822.936/0001-69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Nome Instituição Financeira: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BB GESTAO DE RECURSOS  DISTRIBUIDORA DE TITULOS E VALORES MOBILIARIOS S.A</w:t>
            </w:r>
            <w:proofErr w:type="spellEnd"/>
          </w:p>
          <w:p w14:paraId="0F6842EF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CNPJ do Fundo: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03.543.447/0001-03</w:t>
            </w:r>
            <w:proofErr w:type="spellEnd"/>
          </w:p>
          <w:p w14:paraId="2DDC8126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Nome do Fundo: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BB PREV RF IMA-B 5 LP FIC FI</w:t>
            </w:r>
            <w:proofErr w:type="spellEnd"/>
          </w:p>
          <w:p w14:paraId="7F535CBA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Índice de referência: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IMA-B 5</w:t>
            </w:r>
            <w:proofErr w:type="spellEnd"/>
          </w:p>
          <w:p w14:paraId="3C19482D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da Cota: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 w:rsidR="00503E84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27,11165386</w:t>
            </w:r>
            <w:proofErr w:type="spellEnd"/>
          </w:p>
          <w:p w14:paraId="30F2C2E3" w14:textId="77777777" w:rsidR="00446082" w:rsidRDefault="00C74883"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do Patrimônio: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5.074.965.111,68</w:t>
            </w:r>
            <w:proofErr w:type="spellEnd"/>
          </w:p>
          <w:p w14:paraId="6C2B3E74" w14:textId="77777777" w:rsidR="00446082" w:rsidRDefault="00C74883"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Quantidade de Cotas: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bookmarkStart w:id="1" w:name="__DdeLink__193_630960751"/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300,91340217</w:t>
            </w:r>
            <w:bookmarkEnd w:id="1"/>
            <w:proofErr w:type="spellEnd"/>
          </w:p>
          <w:p w14:paraId="5207C6A0" w14:textId="77777777" w:rsidR="00446082" w:rsidRDefault="00446082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</w:tc>
      </w:tr>
      <w:tr w:rsidR="00446082" w14:paraId="1769DFAC" w14:textId="77777777" w:rsidTr="003078B3">
        <w:trPr>
          <w:trHeight w:val="149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389F8ECF" w14:textId="602FDC5A" w:rsidR="00064AD2" w:rsidRPr="00572B21" w:rsidRDefault="00064AD2" w:rsidP="00064AD2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064AD2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Proponente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C3669CC" w14:textId="77777777" w:rsidR="00064AD2" w:rsidRPr="00572B21" w:rsidRDefault="00064AD2" w:rsidP="00064AD2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23FDE9F2" w14:textId="34ABC58D" w:rsidR="00446082" w:rsidRDefault="00064AD2" w:rsidP="00064AD2">
            <w:pPr>
              <w:spacing w:after="60"/>
              <w:jc w:val="center"/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 w:rsidRPr="00064AD2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 w:rsidRPr="00064AD2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 w:rsidRPr="00064AD2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F72F6BE" w14:textId="77777777" w:rsidR="003078B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Gestor de Investimentos/Autorizador: Certificação - Validade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F04B63D" w14:textId="1103F24C" w:rsidR="00C7488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2D02D62" w14:textId="35AECDEB" w:rsidR="00446082" w:rsidRDefault="00C74883" w:rsidP="00572B21">
            <w:pPr>
              <w:spacing w:before="40"/>
              <w:jc w:val="center"/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bookmarkStart w:id="2" w:name="__DdeLink__869_2098619154"/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bookmarkEnd w:id="2"/>
            <w:proofErr w:type="spellEnd"/>
          </w:p>
        </w:tc>
      </w:tr>
      <w:tr w:rsidR="00446082" w14:paraId="7942584D" w14:textId="77777777" w:rsidTr="003078B3">
        <w:trPr>
          <w:trHeight w:val="248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3B67F82" w14:textId="27256561" w:rsidR="00C7488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C74883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Responsável pela liquidação da operação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0888E368" w14:textId="77777777" w:rsidR="003078B3" w:rsidRPr="00572B21" w:rsidRDefault="003078B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</w:p>
          <w:p w14:paraId="33704DDE" w14:textId="77777777" w:rsidR="00446082" w:rsidRDefault="00C74883" w:rsidP="00572B21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  <w:p w14:paraId="1B4676A5" w14:textId="795A7D10" w:rsidR="00B57190" w:rsidRDefault="00B57190" w:rsidP="00B57190">
            <w:pPr>
              <w:spacing w:after="60"/>
              <w:jc w:val="center"/>
            </w:pPr>
            <w:proofErr w:type="spellStart"/>
            <w:r w:rsidRPr="00B57190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</w:tr>
    </w:tbl>
    <w:p w14:paraId="0142834E" w14:textId="77777777" w:rsidR="00446082" w:rsidRDefault="00446082"/>
    <w:sectPr w:rsidR="00446082" w:rsidSect="003078B3">
      <w:pgSz w:w="11906" w:h="16838"/>
      <w:pgMar w:top="1417" w:right="1701" w:bottom="899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Nespresso Regular">
    <w:altName w:val="Cambria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082"/>
    <w:rsid w:val="00064AD2"/>
    <w:rsid w:val="00202A8B"/>
    <w:rsid w:val="002D2F1A"/>
    <w:rsid w:val="003078B3"/>
    <w:rsid w:val="003626B4"/>
    <w:rsid w:val="003B756E"/>
    <w:rsid w:val="00446082"/>
    <w:rsid w:val="00495D1F"/>
    <w:rsid w:val="00503E84"/>
    <w:rsid w:val="00572B21"/>
    <w:rsid w:val="009119DC"/>
    <w:rsid w:val="00AC1A44"/>
    <w:rsid w:val="00B363E0"/>
    <w:rsid w:val="00B57190"/>
    <w:rsid w:val="00C74883"/>
    <w:rsid w:val="00C82914"/>
    <w:rsid w:val="00D712D1"/>
    <w:rsid w:val="00E2114F"/>
    <w:rsid w:val="00ED1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861BB"/>
  <w15:docId w15:val="{BA0C2BF1-9341-40FA-A66D-4C0D2C719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aractere1">
    <w:name w:val="caractere1"/>
    <w:basedOn w:val="DefaultParagraphFont"/>
    <w:qFormat/>
    <w:rPr>
      <w:color w:val="FFFFFF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customStyle="1" w:styleId="msonormal0">
    <w:name w:val="msonormal"/>
    <w:basedOn w:val="Normal"/>
    <w:qFormat/>
    <w:pPr>
      <w:spacing w:beforeAutospacing="1" w:afterAutospacing="1"/>
    </w:pPr>
  </w:style>
  <w:style w:type="paragraph" w:customStyle="1" w:styleId="textobasico">
    <w:name w:val="textobasico"/>
    <w:basedOn w:val="Normal"/>
    <w:qFormat/>
    <w:pPr>
      <w:spacing w:beforeAutospacing="1" w:afterAutospacing="1"/>
    </w:pPr>
    <w:rPr>
      <w:rFonts w:ascii="Nespresso Regular" w:hAnsi="Nespresso Regular"/>
      <w:color w:val="000000"/>
      <w:sz w:val="15"/>
      <w:szCs w:val="15"/>
    </w:rPr>
  </w:style>
  <w:style w:type="paragraph" w:customStyle="1" w:styleId="caractere">
    <w:name w:val="caractere"/>
    <w:basedOn w:val="Normal"/>
    <w:qFormat/>
    <w:pPr>
      <w:spacing w:beforeAutospacing="1" w:afterAutospacing="1"/>
    </w:pPr>
    <w:rPr>
      <w:color w:va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07D096-6DA1-4BDD-98DD-A3EC5C479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260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2019-02-02T12:23:00Z</dcterms:created>
  <dc:creator>Carlos Kobayashi</dc:creator>
  <dc:language>en-US</dc:language>
  <cp:lastModifiedBy>Carlos Kobayashi</cp:lastModifiedBy>
  <dcterms:modified xsi:type="dcterms:W3CDTF">2023-03-25T13:15:00Z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